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FFC" w:rsidRPr="00C63979" w:rsidRDefault="00C63979" w:rsidP="004D6FFC">
      <w:pPr>
        <w:jc w:val="both"/>
        <w:rPr>
          <w:rFonts w:ascii="Calibri" w:hAnsi="Calibri"/>
          <w:lang w:val="fr-FR"/>
        </w:rPr>
      </w:pPr>
      <w:r w:rsidRPr="00C63979">
        <w:rPr>
          <w:rFonts w:ascii="Calibri" w:hAnsi="Calibri"/>
          <w:lang w:val="fr-FR"/>
        </w:rPr>
        <w:t>Une troisième promotion Louvre Hotels Group à Savignac</w:t>
      </w:r>
    </w:p>
    <w:p w:rsidR="00C63979" w:rsidRDefault="00C63979" w:rsidP="004D6FFC">
      <w:pPr>
        <w:jc w:val="both"/>
        <w:rPr>
          <w:rFonts w:ascii="Calibri" w:hAnsi="Calibri" w:cs="Tahoma"/>
          <w:b/>
          <w:color w:val="FF0000"/>
          <w:lang w:val="fr-FR"/>
        </w:rPr>
      </w:pPr>
    </w:p>
    <w:p w:rsidR="00C63979" w:rsidRDefault="00C63979" w:rsidP="004D6FFC">
      <w:pPr>
        <w:jc w:val="both"/>
        <w:rPr>
          <w:rFonts w:ascii="Calibri" w:hAnsi="Calibri" w:cs="Tahoma"/>
          <w:b/>
          <w:color w:val="FF0000"/>
          <w:lang w:val="fr-FR"/>
        </w:rPr>
      </w:pPr>
    </w:p>
    <w:p w:rsidR="004D6FFC" w:rsidRPr="00672C3E" w:rsidRDefault="00F13E49" w:rsidP="004D6FFC">
      <w:pPr>
        <w:jc w:val="both"/>
        <w:rPr>
          <w:rFonts w:ascii="Calibri" w:hAnsi="Calibri" w:cs="Tahoma"/>
          <w:b/>
          <w:lang w:val="fr-FR"/>
        </w:rPr>
      </w:pPr>
      <w:r w:rsidRPr="00F13E49">
        <w:rPr>
          <w:rFonts w:ascii="Calibri" w:hAnsi="Calibri" w:cs="Tahoma"/>
          <w:b/>
          <w:color w:val="FF0000"/>
          <w:lang w:val="fr-FR"/>
        </w:rPr>
        <w:t>U</w:t>
      </w:r>
      <w:r>
        <w:rPr>
          <w:rFonts w:ascii="Calibri" w:hAnsi="Calibri" w:cs="Tahoma"/>
          <w:lang w:val="fr-FR"/>
        </w:rPr>
        <w:t xml:space="preserve"> est </w:t>
      </w:r>
      <w:proofErr w:type="gramStart"/>
      <w:r>
        <w:rPr>
          <w:rFonts w:ascii="Calibri" w:hAnsi="Calibri" w:cs="Tahoma"/>
          <w:lang w:val="fr-FR"/>
        </w:rPr>
        <w:t>heureuse</w:t>
      </w:r>
      <w:proofErr w:type="gramEnd"/>
      <w:r>
        <w:rPr>
          <w:rFonts w:ascii="Calibri" w:hAnsi="Calibri" w:cs="Tahoma"/>
          <w:lang w:val="fr-FR"/>
        </w:rPr>
        <w:t xml:space="preserve"> de vous annoncer le lancement de sa troisième promotion Savignac, inaugurée lundi 8 décembre 2014 au Golden Tulip de Roissy. </w:t>
      </w:r>
    </w:p>
    <w:p w:rsidR="004D6FFC" w:rsidRPr="00672C3E" w:rsidRDefault="004D6FFC" w:rsidP="004D6FFC">
      <w:pPr>
        <w:spacing w:before="120"/>
        <w:jc w:val="both"/>
        <w:rPr>
          <w:rFonts w:ascii="Calibri" w:hAnsi="Calibri" w:cs="Tahoma"/>
          <w:lang w:val="fr-FR"/>
        </w:rPr>
      </w:pPr>
      <w:r w:rsidRPr="00672C3E">
        <w:rPr>
          <w:rFonts w:ascii="Calibri" w:hAnsi="Calibri" w:cs="Tahoma"/>
          <w:lang w:val="fr-FR"/>
        </w:rPr>
        <w:t xml:space="preserve">Cette formation continue est destinée aux Directeurs d’hôtels </w:t>
      </w:r>
      <w:r w:rsidR="00672C3E" w:rsidRPr="00672C3E">
        <w:rPr>
          <w:rFonts w:ascii="Calibri" w:hAnsi="Calibri" w:cs="Tahoma"/>
          <w:lang w:val="fr-FR"/>
        </w:rPr>
        <w:t xml:space="preserve">pour leur permettre </w:t>
      </w:r>
      <w:r w:rsidRPr="00672C3E">
        <w:rPr>
          <w:rFonts w:ascii="Calibri" w:hAnsi="Calibri" w:cs="Tahoma"/>
          <w:lang w:val="fr-FR"/>
        </w:rPr>
        <w:t>d’évoluer vers la gestion d’établissements gros porteurs en France et à l’International</w:t>
      </w:r>
      <w:r w:rsidR="00F13E49">
        <w:rPr>
          <w:rFonts w:ascii="Calibri" w:hAnsi="Calibri" w:cs="Tahoma"/>
          <w:lang w:val="fr-FR"/>
        </w:rPr>
        <w:t xml:space="preserve"> et/ou des missions transverses</w:t>
      </w:r>
      <w:r w:rsidRPr="00672C3E">
        <w:rPr>
          <w:rFonts w:ascii="Calibri" w:hAnsi="Calibri" w:cs="Tahoma"/>
          <w:lang w:val="fr-FR"/>
        </w:rPr>
        <w:t xml:space="preserve">. </w:t>
      </w:r>
      <w:bookmarkStart w:id="0" w:name="_GoBack"/>
      <w:bookmarkEnd w:id="0"/>
    </w:p>
    <w:p w:rsidR="004D6FFC" w:rsidRPr="00672C3E" w:rsidRDefault="004D6FFC" w:rsidP="004D6FFC">
      <w:pPr>
        <w:widowControl w:val="0"/>
        <w:autoSpaceDE w:val="0"/>
        <w:autoSpaceDN w:val="0"/>
        <w:adjustRightInd w:val="0"/>
        <w:jc w:val="both"/>
        <w:rPr>
          <w:rFonts w:ascii="Calibri" w:hAnsi="Calibri"/>
          <w:lang w:val="fr-FR"/>
        </w:rPr>
      </w:pPr>
    </w:p>
    <w:p w:rsidR="004D6FFC" w:rsidRPr="00672C3E" w:rsidRDefault="004D6FFC" w:rsidP="004D6FFC">
      <w:pPr>
        <w:widowControl w:val="0"/>
        <w:autoSpaceDE w:val="0"/>
        <w:autoSpaceDN w:val="0"/>
        <w:adjustRightInd w:val="0"/>
        <w:jc w:val="both"/>
        <w:rPr>
          <w:rFonts w:ascii="Calibri" w:hAnsi="Calibri" w:cs="Tahoma"/>
          <w:lang w:val="fr-FR"/>
        </w:rPr>
      </w:pPr>
      <w:r w:rsidRPr="00672C3E">
        <w:rPr>
          <w:rFonts w:ascii="Calibri" w:hAnsi="Calibri"/>
          <w:lang w:val="fr-FR"/>
        </w:rPr>
        <w:t>L’Ecole de Savignac est c</w:t>
      </w:r>
      <w:r w:rsidRPr="00672C3E">
        <w:rPr>
          <w:rFonts w:ascii="Calibri" w:hAnsi="Calibri" w:cs="Tahoma"/>
          <w:lang w:val="fr-FR"/>
        </w:rPr>
        <w:t>lassée 1</w:t>
      </w:r>
      <w:r w:rsidRPr="00672C3E">
        <w:rPr>
          <w:rFonts w:ascii="Calibri" w:hAnsi="Calibri" w:cs="Tahoma"/>
          <w:vertAlign w:val="superscript"/>
          <w:lang w:val="fr-FR"/>
        </w:rPr>
        <w:t>er</w:t>
      </w:r>
      <w:r w:rsidRPr="00672C3E">
        <w:rPr>
          <w:rFonts w:ascii="Calibri" w:hAnsi="Calibri" w:cs="Tahoma"/>
          <w:lang w:val="fr-FR"/>
        </w:rPr>
        <w:t xml:space="preserve"> MBA de France en « </w:t>
      </w:r>
      <w:proofErr w:type="spellStart"/>
      <w:r w:rsidRPr="00672C3E">
        <w:rPr>
          <w:rFonts w:ascii="Calibri" w:hAnsi="Calibri" w:cs="Tahoma"/>
          <w:lang w:val="fr-FR"/>
        </w:rPr>
        <w:t>Hospitality</w:t>
      </w:r>
      <w:proofErr w:type="spellEnd"/>
      <w:r w:rsidRPr="00672C3E">
        <w:rPr>
          <w:rFonts w:ascii="Calibri" w:hAnsi="Calibri" w:cs="Tahoma"/>
          <w:lang w:val="fr-FR"/>
        </w:rPr>
        <w:t xml:space="preserve"> Management », 3</w:t>
      </w:r>
      <w:r w:rsidRPr="00672C3E">
        <w:rPr>
          <w:rFonts w:ascii="Calibri" w:hAnsi="Calibri" w:cs="Tahoma"/>
          <w:vertAlign w:val="superscript"/>
          <w:lang w:val="fr-FR"/>
        </w:rPr>
        <w:t>ème</w:t>
      </w:r>
      <w:r w:rsidRPr="00672C3E">
        <w:rPr>
          <w:rFonts w:ascii="Calibri" w:hAnsi="Calibri" w:cs="Tahoma"/>
          <w:lang w:val="fr-FR"/>
        </w:rPr>
        <w:t xml:space="preserve"> d’Europe </w:t>
      </w:r>
      <w:r w:rsidR="00672C3E" w:rsidRPr="00672C3E">
        <w:rPr>
          <w:rFonts w:ascii="Calibri" w:hAnsi="Calibri" w:cs="Tahoma"/>
          <w:lang w:val="fr-FR"/>
        </w:rPr>
        <w:t>et</w:t>
      </w:r>
      <w:r w:rsidRPr="00672C3E">
        <w:rPr>
          <w:rFonts w:ascii="Calibri" w:hAnsi="Calibri" w:cs="Tahoma"/>
          <w:lang w:val="fr-FR"/>
        </w:rPr>
        <w:t xml:space="preserve"> fait partie des écoles leaders dans le secteur de la formation initiale en Hôtellerie, Restauration, Tourisme et Evénementiel</w:t>
      </w:r>
      <w:r w:rsidR="00672C3E" w:rsidRPr="00672C3E">
        <w:rPr>
          <w:rFonts w:ascii="Calibri" w:hAnsi="Calibri" w:cs="Tahoma"/>
          <w:lang w:val="fr-FR"/>
        </w:rPr>
        <w:t>.</w:t>
      </w:r>
      <w:r w:rsidRPr="00672C3E">
        <w:rPr>
          <w:rFonts w:ascii="Calibri" w:hAnsi="Calibri" w:cs="Tahoma"/>
          <w:lang w:val="fr-FR"/>
        </w:rPr>
        <w:t xml:space="preserve"> </w:t>
      </w:r>
    </w:p>
    <w:p w:rsidR="004D6FFC" w:rsidRPr="00672C3E" w:rsidRDefault="004D6FFC" w:rsidP="004D6FFC">
      <w:pPr>
        <w:widowControl w:val="0"/>
        <w:autoSpaceDE w:val="0"/>
        <w:autoSpaceDN w:val="0"/>
        <w:adjustRightInd w:val="0"/>
        <w:jc w:val="both"/>
        <w:rPr>
          <w:rFonts w:ascii="Calibri" w:hAnsi="Calibri" w:cs="Tahoma"/>
          <w:lang w:val="fr-FR"/>
        </w:rPr>
      </w:pPr>
    </w:p>
    <w:p w:rsidR="004D6FFC" w:rsidRDefault="004D6FFC" w:rsidP="004D6FFC">
      <w:pPr>
        <w:widowControl w:val="0"/>
        <w:autoSpaceDE w:val="0"/>
        <w:autoSpaceDN w:val="0"/>
        <w:adjustRightInd w:val="0"/>
        <w:jc w:val="both"/>
        <w:rPr>
          <w:rFonts w:ascii="Calibri" w:hAnsi="Calibri" w:cs="Tahoma"/>
          <w:lang w:val="fr-FR"/>
        </w:rPr>
      </w:pPr>
      <w:r w:rsidRPr="00672C3E">
        <w:rPr>
          <w:rFonts w:ascii="Calibri" w:hAnsi="Calibri" w:cs="Tahoma"/>
          <w:lang w:val="fr-FR"/>
        </w:rPr>
        <w:t>Dans le cadre de ce partenariat unique avec Savignac</w:t>
      </w:r>
      <w:r w:rsidR="00672C3E">
        <w:rPr>
          <w:rFonts w:ascii="Calibri" w:hAnsi="Calibri" w:cs="Tahoma"/>
          <w:lang w:val="fr-FR"/>
        </w:rPr>
        <w:t xml:space="preserve">, </w:t>
      </w:r>
      <w:r w:rsidRPr="00F13E49">
        <w:rPr>
          <w:rFonts w:ascii="Calibri" w:hAnsi="Calibri" w:cs="Tahoma"/>
          <w:b/>
          <w:color w:val="FF0000"/>
          <w:lang w:val="fr-FR"/>
        </w:rPr>
        <w:t>U</w:t>
      </w:r>
      <w:r w:rsidRPr="00672C3E">
        <w:rPr>
          <w:rFonts w:ascii="Calibri" w:hAnsi="Calibri" w:cs="Tahoma"/>
          <w:lang w:val="fr-FR"/>
        </w:rPr>
        <w:t xml:space="preserve">, </w:t>
      </w:r>
      <w:r w:rsidR="00F13E49">
        <w:rPr>
          <w:rFonts w:ascii="Calibri" w:hAnsi="Calibri" w:cs="Tahoma"/>
          <w:lang w:val="fr-FR"/>
        </w:rPr>
        <w:t>propose</w:t>
      </w:r>
      <w:r w:rsidRPr="00672C3E">
        <w:rPr>
          <w:rFonts w:ascii="Calibri" w:hAnsi="Calibri" w:cs="Tahoma"/>
          <w:lang w:val="fr-FR"/>
        </w:rPr>
        <w:t xml:space="preserve"> une formation </w:t>
      </w:r>
      <w:proofErr w:type="spellStart"/>
      <w:r w:rsidRPr="00672C3E">
        <w:rPr>
          <w:rFonts w:ascii="Calibri" w:hAnsi="Calibri" w:cs="Tahoma"/>
          <w:lang w:val="fr-FR"/>
        </w:rPr>
        <w:t>certifiante</w:t>
      </w:r>
      <w:proofErr w:type="spellEnd"/>
      <w:r w:rsidRPr="00672C3E">
        <w:rPr>
          <w:rFonts w:ascii="Calibri" w:hAnsi="Calibri" w:cs="Tahoma"/>
          <w:lang w:val="fr-FR"/>
        </w:rPr>
        <w:t>, le « </w:t>
      </w:r>
      <w:r w:rsidR="00672C3E">
        <w:rPr>
          <w:rFonts w:ascii="Calibri" w:hAnsi="Calibri" w:cs="Tahoma"/>
          <w:lang w:val="fr-FR"/>
        </w:rPr>
        <w:t>LHG</w:t>
      </w:r>
      <w:r w:rsidRPr="00672C3E">
        <w:rPr>
          <w:rFonts w:ascii="Calibri" w:hAnsi="Calibri" w:cs="Tahoma"/>
          <w:lang w:val="fr-FR"/>
        </w:rPr>
        <w:t xml:space="preserve"> Business &amp;</w:t>
      </w:r>
      <w:r w:rsidR="00F13E49">
        <w:rPr>
          <w:rFonts w:ascii="Calibri" w:hAnsi="Calibri" w:cs="Tahoma"/>
          <w:lang w:val="fr-FR"/>
        </w:rPr>
        <w:t xml:space="preserve"> Service Management </w:t>
      </w:r>
      <w:proofErr w:type="spellStart"/>
      <w:r w:rsidR="00F13E49">
        <w:rPr>
          <w:rFonts w:ascii="Calibri" w:hAnsi="Calibri" w:cs="Tahoma"/>
          <w:lang w:val="fr-FR"/>
        </w:rPr>
        <w:t>Certificate</w:t>
      </w:r>
      <w:proofErr w:type="spellEnd"/>
      <w:r w:rsidR="00F13E49">
        <w:rPr>
          <w:rFonts w:ascii="Calibri" w:hAnsi="Calibri" w:cs="Tahoma"/>
          <w:lang w:val="fr-FR"/>
        </w:rPr>
        <w:t> ».</w:t>
      </w:r>
    </w:p>
    <w:p w:rsidR="00F13E49" w:rsidRDefault="00F13E49" w:rsidP="00F13E49">
      <w:pPr>
        <w:pStyle w:val="Sansinterligne"/>
      </w:pPr>
    </w:p>
    <w:p w:rsidR="00F13E49" w:rsidRDefault="00F13E49" w:rsidP="00F13E49">
      <w:pPr>
        <w:pStyle w:val="Sansinterligne"/>
      </w:pPr>
      <w:r>
        <w:t>Cette promo 3 est composée de 11 stagiaires: 7 Filiales, 3 Managés et 1 Franchisé. Une grande première.</w:t>
      </w:r>
    </w:p>
    <w:p w:rsidR="004D6FFC" w:rsidRPr="00672C3E" w:rsidRDefault="004D6FFC" w:rsidP="004D6FFC">
      <w:pPr>
        <w:widowControl w:val="0"/>
        <w:autoSpaceDE w:val="0"/>
        <w:autoSpaceDN w:val="0"/>
        <w:adjustRightInd w:val="0"/>
        <w:jc w:val="both"/>
        <w:rPr>
          <w:rFonts w:ascii="Calibri" w:hAnsi="Calibri" w:cs="Tahoma"/>
          <w:lang w:val="fr-FR"/>
        </w:rPr>
      </w:pPr>
    </w:p>
    <w:p w:rsidR="00672C3E" w:rsidRPr="00672C3E" w:rsidRDefault="004D6FFC" w:rsidP="004D6FFC">
      <w:pPr>
        <w:widowControl w:val="0"/>
        <w:autoSpaceDE w:val="0"/>
        <w:autoSpaceDN w:val="0"/>
        <w:adjustRightInd w:val="0"/>
        <w:jc w:val="both"/>
        <w:rPr>
          <w:rFonts w:ascii="Calibri" w:hAnsi="Calibri" w:cs="Tahoma"/>
          <w:lang w:val="fr-FR"/>
        </w:rPr>
      </w:pPr>
      <w:r w:rsidRPr="00672C3E">
        <w:rPr>
          <w:rFonts w:ascii="Calibri" w:hAnsi="Calibri" w:cs="Tahoma"/>
          <w:lang w:val="fr-FR"/>
        </w:rPr>
        <w:t xml:space="preserve">Ce cursus long reflète les ambitions de Louvre Hotels Group, qui mise sur la formation pour accompagner son fort développement en France et dans le monde, tout en apportant des réponses spécifiques à chaque vocation professionnelle. </w:t>
      </w:r>
    </w:p>
    <w:p w:rsidR="00672C3E" w:rsidRPr="00672C3E" w:rsidRDefault="00672C3E" w:rsidP="004D6FFC">
      <w:pPr>
        <w:widowControl w:val="0"/>
        <w:autoSpaceDE w:val="0"/>
        <w:autoSpaceDN w:val="0"/>
        <w:adjustRightInd w:val="0"/>
        <w:jc w:val="both"/>
        <w:rPr>
          <w:rFonts w:ascii="Calibri" w:hAnsi="Calibri" w:cs="Tahoma"/>
          <w:lang w:val="fr-FR"/>
        </w:rPr>
      </w:pPr>
    </w:p>
    <w:p w:rsidR="00672C3E" w:rsidRPr="00672C3E" w:rsidRDefault="004D6FFC" w:rsidP="00672C3E">
      <w:pPr>
        <w:widowControl w:val="0"/>
        <w:autoSpaceDE w:val="0"/>
        <w:autoSpaceDN w:val="0"/>
        <w:adjustRightInd w:val="0"/>
        <w:jc w:val="both"/>
        <w:rPr>
          <w:rFonts w:ascii="Calibri" w:hAnsi="Calibri" w:cs="Tahoma"/>
          <w:lang w:val="fr-FR"/>
        </w:rPr>
      </w:pPr>
      <w:r w:rsidRPr="00672C3E">
        <w:rPr>
          <w:rFonts w:ascii="Calibri" w:hAnsi="Calibri" w:cs="Tahoma"/>
          <w:lang w:val="fr-FR"/>
        </w:rPr>
        <w:t xml:space="preserve">Cette formation sera organisée sous la forme de six séminaires animés par des intervenants de pointe, pour la plupart déjà issus de l’équipe </w:t>
      </w:r>
      <w:r w:rsidR="00672C3E">
        <w:rPr>
          <w:rFonts w:ascii="Calibri" w:hAnsi="Calibri" w:cs="Tahoma"/>
          <w:lang w:val="fr-FR"/>
        </w:rPr>
        <w:t xml:space="preserve">d’enseignants de Savignac et </w:t>
      </w:r>
      <w:r w:rsidR="00672C3E" w:rsidRPr="00672C3E">
        <w:rPr>
          <w:rFonts w:ascii="Calibri" w:hAnsi="Calibri" w:cs="Tahoma"/>
          <w:lang w:val="fr-FR"/>
        </w:rPr>
        <w:t xml:space="preserve">abordera un certain nombre de thématiques ciblées et complémentaires pour préparer au mieux les Directeurs d’hôtels à potentiel à des postes à responsabilité, parmi lesquelles la gestion financière, la gestion commerciale, le </w:t>
      </w:r>
      <w:proofErr w:type="spellStart"/>
      <w:r w:rsidR="00672C3E" w:rsidRPr="00672C3E">
        <w:rPr>
          <w:rFonts w:ascii="Calibri" w:hAnsi="Calibri" w:cs="Tahoma"/>
          <w:lang w:val="fr-FR"/>
        </w:rPr>
        <w:t>yield</w:t>
      </w:r>
      <w:proofErr w:type="spellEnd"/>
      <w:r w:rsidR="00672C3E" w:rsidRPr="00672C3E">
        <w:rPr>
          <w:rFonts w:ascii="Calibri" w:hAnsi="Calibri" w:cs="Tahoma"/>
          <w:lang w:val="fr-FR"/>
        </w:rPr>
        <w:t xml:space="preserve"> Management, le management de la diversité culturelle ou l’innovation, notion fondamentale et inhérente aux valeurs de Louvre Hotels Group et de </w:t>
      </w:r>
      <w:r w:rsidR="00672C3E">
        <w:rPr>
          <w:rFonts w:ascii="Calibri" w:hAnsi="Calibri" w:cs="Tahoma"/>
          <w:lang w:val="fr-FR"/>
        </w:rPr>
        <w:t>U.</w:t>
      </w:r>
    </w:p>
    <w:p w:rsidR="00672C3E" w:rsidRPr="00F13E49" w:rsidRDefault="00672C3E">
      <w:pPr>
        <w:rPr>
          <w:lang w:val="fr-FR"/>
        </w:rPr>
      </w:pPr>
    </w:p>
    <w:p w:rsidR="00672C3E" w:rsidRDefault="00672C3E" w:rsidP="00672C3E">
      <w:pPr>
        <w:widowControl w:val="0"/>
        <w:autoSpaceDE w:val="0"/>
        <w:autoSpaceDN w:val="0"/>
        <w:adjustRightInd w:val="0"/>
        <w:jc w:val="both"/>
        <w:rPr>
          <w:rFonts w:ascii="Calibri" w:hAnsi="Calibri" w:cs="Tahoma"/>
          <w:lang w:val="fr-FR"/>
        </w:rPr>
      </w:pPr>
      <w:r w:rsidRPr="00672C3E">
        <w:rPr>
          <w:rFonts w:ascii="Calibri" w:hAnsi="Calibri" w:cs="Tahoma"/>
          <w:lang w:val="fr-FR"/>
        </w:rPr>
        <w:t>Le « </w:t>
      </w:r>
      <w:r w:rsidRPr="00057A6B">
        <w:rPr>
          <w:rFonts w:ascii="Calibri" w:hAnsi="Calibri" w:cs="Tahoma"/>
          <w:i/>
          <w:lang w:val="fr-FR"/>
        </w:rPr>
        <w:t xml:space="preserve">LHG Business &amp; Service </w:t>
      </w:r>
      <w:proofErr w:type="spellStart"/>
      <w:r w:rsidRPr="00057A6B">
        <w:rPr>
          <w:rFonts w:ascii="Calibri" w:hAnsi="Calibri" w:cs="Tahoma"/>
          <w:i/>
          <w:lang w:val="fr-FR"/>
        </w:rPr>
        <w:t>Certificate</w:t>
      </w:r>
      <w:proofErr w:type="spellEnd"/>
      <w:r w:rsidRPr="00672C3E">
        <w:rPr>
          <w:rFonts w:ascii="Calibri" w:hAnsi="Calibri" w:cs="Tahoma"/>
          <w:lang w:val="fr-FR"/>
        </w:rPr>
        <w:t xml:space="preserve"> » vise à favoriser l’accès à des fonctions stratégiques à des Directeurs d’hôtels sur des établissements de plus grosse capacité, des postes au siège, des missions transverses et des postes à l’international. Cette formation est également un moyen de favoriser la promotion interne en développant les talents du Groupe. </w:t>
      </w:r>
    </w:p>
    <w:p w:rsidR="00F13E49" w:rsidRDefault="00F13E49" w:rsidP="00672C3E">
      <w:pPr>
        <w:widowControl w:val="0"/>
        <w:autoSpaceDE w:val="0"/>
        <w:autoSpaceDN w:val="0"/>
        <w:adjustRightInd w:val="0"/>
        <w:jc w:val="both"/>
        <w:rPr>
          <w:rFonts w:ascii="Calibri" w:hAnsi="Calibri" w:cs="Tahoma"/>
          <w:lang w:val="fr-FR"/>
        </w:rPr>
      </w:pPr>
    </w:p>
    <w:p w:rsidR="00057A6B" w:rsidRPr="00AD6031" w:rsidRDefault="00057A6B" w:rsidP="00057A6B">
      <w:pPr>
        <w:pStyle w:val="Sansinterligne"/>
        <w:jc w:val="both"/>
        <w:rPr>
          <w:rFonts w:eastAsia="Cambria" w:cs="Tahoma"/>
          <w:szCs w:val="24"/>
        </w:rPr>
      </w:pPr>
      <w:r w:rsidRPr="00057A6B">
        <w:rPr>
          <w:rFonts w:eastAsia="Cambria" w:cs="Tahoma"/>
          <w:szCs w:val="24"/>
        </w:rPr>
        <w:t xml:space="preserve">Merci à </w:t>
      </w:r>
      <w:r w:rsidRPr="00AD6031">
        <w:rPr>
          <w:rFonts w:eastAsia="Cambria" w:cs="Tahoma"/>
          <w:szCs w:val="24"/>
        </w:rPr>
        <w:t xml:space="preserve">Pierre-Frédéric ROULOT, Emmanuelle GRETH et Joel GUIRAUD </w:t>
      </w:r>
      <w:r>
        <w:rPr>
          <w:rFonts w:eastAsia="Cambria" w:cs="Tahoma"/>
          <w:szCs w:val="24"/>
        </w:rPr>
        <w:t>pour leur présence lors de ce lancement.</w:t>
      </w:r>
    </w:p>
    <w:p w:rsidR="00057A6B" w:rsidRDefault="00057A6B" w:rsidP="00672C3E">
      <w:pPr>
        <w:widowControl w:val="0"/>
        <w:autoSpaceDE w:val="0"/>
        <w:autoSpaceDN w:val="0"/>
        <w:adjustRightInd w:val="0"/>
        <w:jc w:val="both"/>
        <w:rPr>
          <w:rFonts w:ascii="Calibri" w:hAnsi="Calibri" w:cs="Tahoma"/>
          <w:lang w:val="fr-FR"/>
        </w:rPr>
      </w:pPr>
    </w:p>
    <w:p w:rsidR="00F13E49" w:rsidRDefault="00F13E49" w:rsidP="00672C3E">
      <w:pPr>
        <w:widowControl w:val="0"/>
        <w:autoSpaceDE w:val="0"/>
        <w:autoSpaceDN w:val="0"/>
        <w:adjustRightInd w:val="0"/>
        <w:jc w:val="both"/>
        <w:rPr>
          <w:rFonts w:ascii="Calibri" w:hAnsi="Calibri" w:cs="Tahoma"/>
          <w:lang w:val="fr-FR"/>
        </w:rPr>
      </w:pPr>
      <w:r>
        <w:rPr>
          <w:rFonts w:ascii="Calibri" w:hAnsi="Calibri" w:cs="Tahoma"/>
          <w:lang w:val="fr-FR"/>
        </w:rPr>
        <w:t xml:space="preserve">Quelques images de cette belle promotion et de son lancement. </w:t>
      </w:r>
    </w:p>
    <w:p w:rsidR="00F13E49" w:rsidRDefault="00F13E49" w:rsidP="00672C3E">
      <w:pPr>
        <w:widowControl w:val="0"/>
        <w:autoSpaceDE w:val="0"/>
        <w:autoSpaceDN w:val="0"/>
        <w:adjustRightInd w:val="0"/>
        <w:jc w:val="both"/>
        <w:rPr>
          <w:rFonts w:ascii="Calibri" w:hAnsi="Calibri" w:cs="Tahoma"/>
          <w:lang w:val="fr-FR"/>
        </w:rPr>
      </w:pPr>
    </w:p>
    <w:p w:rsidR="00F13E49" w:rsidRPr="00672C3E" w:rsidRDefault="00F13E49" w:rsidP="00672C3E">
      <w:pPr>
        <w:widowControl w:val="0"/>
        <w:autoSpaceDE w:val="0"/>
        <w:autoSpaceDN w:val="0"/>
        <w:adjustRightInd w:val="0"/>
        <w:jc w:val="both"/>
        <w:rPr>
          <w:rFonts w:ascii="Calibri" w:hAnsi="Calibri" w:cs="Tahoma"/>
          <w:lang w:val="fr-FR"/>
        </w:rPr>
      </w:pPr>
      <w:r>
        <w:rPr>
          <w:rFonts w:ascii="Calibri" w:hAnsi="Calibri" w:cs="Tahoma"/>
          <w:noProof/>
          <w:lang w:val="fr-FR"/>
        </w:rPr>
        <w:lastRenderedPageBreak/>
        <w:drawing>
          <wp:inline distT="0" distB="0" distL="0" distR="0">
            <wp:extent cx="5760720" cy="43205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37.JPG"/>
                    <pic:cNvPicPr/>
                  </pic:nvPicPr>
                  <pic:blipFill>
                    <a:blip r:embed="rId6">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057A6B" w:rsidRPr="00F13E49" w:rsidRDefault="00057A6B">
      <w:pPr>
        <w:rPr>
          <w:lang w:val="fr-FR"/>
        </w:rPr>
      </w:pPr>
      <w:r>
        <w:rPr>
          <w:noProof/>
          <w:lang w:val="fr-FR"/>
        </w:rPr>
        <w:drawing>
          <wp:inline distT="0" distB="0" distL="0" distR="0">
            <wp:extent cx="5760720" cy="4320540"/>
            <wp:effectExtent l="57150" t="38100" r="49530" b="419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39.JPG"/>
                    <pic:cNvPicPr/>
                  </pic:nvPicPr>
                  <pic:blipFill>
                    <a:blip r:embed="rId7">
                      <a:extLst>
                        <a:ext uri="{28A0092B-C50C-407E-A947-70E740481C1C}">
                          <a14:useLocalDpi xmlns:a14="http://schemas.microsoft.com/office/drawing/2010/main" val="0"/>
                        </a:ext>
                      </a:extLst>
                    </a:blip>
                    <a:stretch>
                      <a:fillRect/>
                    </a:stretch>
                  </pic:blipFill>
                  <pic:spPr>
                    <a:xfrm rot="10800000">
                      <a:off x="0" y="0"/>
                      <a:ext cx="5760720" cy="4320540"/>
                    </a:xfrm>
                    <a:prstGeom prst="rect">
                      <a:avLst/>
                    </a:prstGeom>
                    <a:scene3d>
                      <a:camera prst="orthographicFront">
                        <a:rot lat="0" lon="10799999" rev="0"/>
                      </a:camera>
                      <a:lightRig rig="threePt" dir="t"/>
                    </a:scene3d>
                  </pic:spPr>
                </pic:pic>
              </a:graphicData>
            </a:graphic>
          </wp:inline>
        </w:drawing>
      </w:r>
    </w:p>
    <w:sectPr w:rsidR="00057A6B" w:rsidRPr="00F13E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4E23"/>
    <w:multiLevelType w:val="hybridMultilevel"/>
    <w:tmpl w:val="DA4068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FFC"/>
    <w:rsid w:val="00057A6B"/>
    <w:rsid w:val="00362576"/>
    <w:rsid w:val="003D0D01"/>
    <w:rsid w:val="004D6FFC"/>
    <w:rsid w:val="00672C3E"/>
    <w:rsid w:val="00C63979"/>
    <w:rsid w:val="00E500EB"/>
    <w:rsid w:val="00F13E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r-FR"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FFC"/>
    <w:rPr>
      <w:rFonts w:ascii="Cambria" w:eastAsia="MS Mincho" w:hAnsi="Cambria"/>
      <w:sz w:val="24"/>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4D6FFC"/>
    <w:pPr>
      <w:ind w:left="720"/>
    </w:pPr>
    <w:rPr>
      <w:rFonts w:eastAsia="Cambria" w:cs="Cambria"/>
      <w:lang w:val="fr-FR" w:eastAsia="en-US"/>
    </w:rPr>
  </w:style>
  <w:style w:type="paragraph" w:styleId="Sansinterligne">
    <w:name w:val="No Spacing"/>
    <w:basedOn w:val="Normal"/>
    <w:uiPriority w:val="1"/>
    <w:qFormat/>
    <w:rsid w:val="00F13E49"/>
    <w:rPr>
      <w:rFonts w:ascii="Calibri" w:eastAsiaTheme="minorHAnsi" w:hAnsi="Calibri"/>
      <w:sz w:val="22"/>
      <w:szCs w:val="22"/>
      <w:lang w:val="fr-FR" w:eastAsia="en-US"/>
    </w:rPr>
  </w:style>
  <w:style w:type="paragraph" w:styleId="Textedebulles">
    <w:name w:val="Balloon Text"/>
    <w:basedOn w:val="Normal"/>
    <w:link w:val="TextedebullesCar"/>
    <w:rsid w:val="00F13E49"/>
    <w:rPr>
      <w:rFonts w:ascii="Tahoma" w:hAnsi="Tahoma" w:cs="Tahoma"/>
      <w:sz w:val="16"/>
      <w:szCs w:val="16"/>
    </w:rPr>
  </w:style>
  <w:style w:type="character" w:customStyle="1" w:styleId="TextedebullesCar">
    <w:name w:val="Texte de bulles Car"/>
    <w:basedOn w:val="Policepardfaut"/>
    <w:link w:val="Textedebulles"/>
    <w:rsid w:val="00F13E49"/>
    <w:rPr>
      <w:rFonts w:ascii="Tahoma" w:eastAsia="MS Mincho" w:hAnsi="Tahoma" w:cs="Tahoma"/>
      <w:sz w:val="16"/>
      <w:szCs w:val="16"/>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FR"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FFC"/>
    <w:rPr>
      <w:rFonts w:ascii="Cambria" w:eastAsia="MS Mincho" w:hAnsi="Cambria"/>
      <w:sz w:val="24"/>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4D6FFC"/>
    <w:pPr>
      <w:ind w:left="720"/>
    </w:pPr>
    <w:rPr>
      <w:rFonts w:eastAsia="Cambria" w:cs="Cambria"/>
      <w:lang w:val="fr-FR" w:eastAsia="en-US"/>
    </w:rPr>
  </w:style>
  <w:style w:type="paragraph" w:styleId="Sansinterligne">
    <w:name w:val="No Spacing"/>
    <w:basedOn w:val="Normal"/>
    <w:uiPriority w:val="1"/>
    <w:qFormat/>
    <w:rsid w:val="00F13E49"/>
    <w:rPr>
      <w:rFonts w:ascii="Calibri" w:eastAsiaTheme="minorHAnsi" w:hAnsi="Calibri"/>
      <w:sz w:val="22"/>
      <w:szCs w:val="22"/>
      <w:lang w:val="fr-FR" w:eastAsia="en-US"/>
    </w:rPr>
  </w:style>
  <w:style w:type="paragraph" w:styleId="Textedebulles">
    <w:name w:val="Balloon Text"/>
    <w:basedOn w:val="Normal"/>
    <w:link w:val="TextedebullesCar"/>
    <w:rsid w:val="00F13E49"/>
    <w:rPr>
      <w:rFonts w:ascii="Tahoma" w:hAnsi="Tahoma" w:cs="Tahoma"/>
      <w:sz w:val="16"/>
      <w:szCs w:val="16"/>
    </w:rPr>
  </w:style>
  <w:style w:type="character" w:customStyle="1" w:styleId="TextedebullesCar">
    <w:name w:val="Texte de bulles Car"/>
    <w:basedOn w:val="Policepardfaut"/>
    <w:link w:val="Textedebulles"/>
    <w:rsid w:val="00F13E49"/>
    <w:rPr>
      <w:rFonts w:ascii="Tahoma" w:eastAsia="MS Mincho" w:hAnsi="Tahoma" w:cs="Tahoma"/>
      <w:sz w:val="16"/>
      <w:szCs w:val="1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334</Words>
  <Characters>1869</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Louvre-Hotels</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SAMAMA Judith</dc:creator>
  <cp:lastModifiedBy>JOURDAN Julien</cp:lastModifiedBy>
  <cp:revision>2</cp:revision>
  <dcterms:created xsi:type="dcterms:W3CDTF">2014-12-10T14:06:00Z</dcterms:created>
  <dcterms:modified xsi:type="dcterms:W3CDTF">2014-12-10T14:06:00Z</dcterms:modified>
</cp:coreProperties>
</file>